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8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326"/>
        <w:gridCol w:w="817"/>
        <w:gridCol w:w="836"/>
        <w:gridCol w:w="1465"/>
        <w:gridCol w:w="569"/>
        <w:gridCol w:w="42"/>
        <w:gridCol w:w="92"/>
        <w:gridCol w:w="758"/>
        <w:gridCol w:w="616"/>
        <w:gridCol w:w="238"/>
        <w:gridCol w:w="48"/>
        <w:gridCol w:w="566"/>
        <w:gridCol w:w="463"/>
        <w:gridCol w:w="956"/>
      </w:tblGrid>
      <w:tr>
        <w:trPr>
          <w:cantSplit/>
          <w:trHeight w:val="410" w:hRule="atLeast"/>
        </w:trPr>
        <w:tc>
          <w:tcPr>
            <w:tcW w:w="4444" w:type="dxa"/>
            <w:gridSpan w:val="4"/>
            <w:vMerge w:val="restart"/>
            <w:tcBorders>
              <w:top w:val="single" w:sz="12" w:space="0" w:color="auto"/>
            </w:tcBorders>
          </w:tcPr>
          <w:p>
            <w:pPr>
              <w:jc w:val="center"/>
              <w:rPr>
                <w:rFonts w:ascii="맑은 고딕" w:eastAsia="맑은 고딕" w:hAnsi="맑은 고딕"/>
                <w:b/>
                <w:bCs/>
                <w:w w:val="12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w w:val="120"/>
                <w:sz w:val="16"/>
                <w:szCs w:val="16"/>
              </w:rPr>
              <w:t xml:space="preserve">Technical Support Application </w:t>
            </w:r>
          </w:p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Receipt No.:    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Approval</w:t>
            </w:r>
          </w:p>
        </w:tc>
        <w:tc>
          <w:tcPr>
            <w:tcW w:w="892" w:type="dxa"/>
            <w:gridSpan w:val="3"/>
            <w:tcBorders>
              <w:top w:val="single" w:sz="12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12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4444" w:type="dxa"/>
            <w:gridSpan w:val="4"/>
            <w:vMerge w:val="continue"/>
          </w:tcPr>
          <w:p>
            <w:pPr>
              <w:jc w:val="center"/>
              <w:rPr>
                <w:rFonts w:ascii="맑은 고딕" w:eastAsia="맑은 고딕" w:hAnsi="맑은 고딕"/>
                <w:b/>
                <w:bCs/>
                <w:w w:val="120"/>
                <w:sz w:val="16"/>
                <w:szCs w:val="16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92" w:type="dxa"/>
            <w:gridSpan w:val="3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02" w:type="dxa"/>
            <w:gridSpan w:val="3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Address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Post Code: 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Business Registration No.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Applicant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continue"/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Business Type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Business Category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Company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Contact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Tel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continue"/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Fax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맑은 고딕" w:eastAsia="맑은 고딕" w:hAnsi="맑은 고딕" w:cs="Arial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Representative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E-mail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>
        <w:trPr>
          <w:trHeight w:val="427" w:hRule="atLeast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sym w:font="Monotype Sorts" w:char="F0AC"/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Requested Process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Qty.  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R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e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quest </w:t>
            </w:r>
          </w:p>
        </w:tc>
        <w:tc>
          <w:tcPr>
            <w:tcW w:w="17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Size (inch)</w:t>
            </w:r>
          </w:p>
        </w:tc>
        <w:tc>
          <w:tcPr>
            <w:tcW w:w="2033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 Polishing Status</w:t>
            </w:r>
          </w:p>
        </w:tc>
      </w:tr>
      <w:tr>
        <w:trPr>
          <w:trHeight w:val="626" w:hRule="atLeast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>
            <w:pPr>
              <w:ind w:rightChars="-49" w:right="-98"/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>Silicon X-Ray Sensor Production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>
            <w:pPr>
              <w:ind w:leftChars="-49" w:left="-10" w:rightChars="-81" w:right="-162" w:hangingChars="55" w:hanging="88"/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ind w:left="320" w:hangingChars="200" w:hanging="320"/>
              <w:jc w:val="left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>Sensor production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>
            <w:pPr>
              <w:ind w:leftChars="-49" w:left="-10" w:rightChars="-81" w:right="-162" w:hangingChars="55" w:hanging="88"/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 xml:space="preserve">6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spacing w:line="240" w:lineRule="exact"/>
              <w:rPr>
                <w:lang w:val="nb-NO"/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>Cross Section</w:t>
            </w:r>
          </w:p>
        </w:tc>
      </w:tr>
      <w:tr>
        <w:trPr>
          <w:trHeight w:val="427" w:hRule="atLeast"/>
        </w:trPr>
        <w:tc>
          <w:tcPr>
            <w:tcW w:w="214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Material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ind w:leftChars="-57" w:left="-13" w:rightChars="-49" w:right="-98" w:hangingChars="63" w:hanging="101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Thickness</w:t>
            </w:r>
          </w:p>
        </w:tc>
        <w:tc>
          <w:tcPr>
            <w:tcW w:w="2076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Impurities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(Resistive)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ind w:leftChars="-97" w:left="-36" w:rightChars="-81" w:right="-162" w:hangingChars="99" w:hanging="15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P. Flat zone Size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(mm)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Processing Direction </w:t>
            </w:r>
          </w:p>
        </w:tc>
      </w:tr>
      <w:tr>
        <w:trPr>
          <w:trHeight w:val="626" w:hRule="atLeast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>Silicon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  <w:u w:val="single" w:color="auto"/>
              </w:rPr>
              <w:t>675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µ</w:t>
            </w: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 xml:space="preserve">m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-43" w:right="-86" w:firstLineChars="100" w:firstLine="160"/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 xml:space="preserve"> N-/N+ type</w:t>
            </w:r>
          </w:p>
        </w:tc>
        <w:tc>
          <w:tcPr>
            <w:tcW w:w="1704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 xml:space="preserve">57.5  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ind w:leftChars="-1" w:left="-2" w:rightChars="-113" w:right="-226"/>
              <w:jc w:val="center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>111</w:t>
            </w:r>
          </w:p>
        </w:tc>
      </w:tr>
      <w:tr>
        <w:trPr>
          <w:trHeight w:val="430" w:hRule="atLeast"/>
        </w:trPr>
        <w:tc>
          <w:tcPr>
            <w:tcW w:w="21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>
            <w:pPr>
              <w:ind w:firstLineChars="100" w:firstLine="16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Wafer History.</w:t>
            </w:r>
          </w:p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(Current Wafer Status)</w:t>
            </w:r>
          </w:p>
        </w:tc>
        <w:tc>
          <w:tcPr>
            <w:tcW w:w="461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</w:p>
          <w:p>
            <w:pPr>
              <w:rPr>
                <w:rFonts w:ascii="맑은 고딕" w:eastAsia="맑은 고딕" w:hAnsi="맑은 고딕"/>
                <w:sz w:val="16"/>
                <w:szCs w:val="16"/>
                <w:u w:val="single" w:color="auto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>
            <w:pPr>
              <w:ind w:firstLineChars="300" w:firstLine="48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Others</w:t>
            </w:r>
          </w:p>
        </w:tc>
      </w:tr>
      <w:tr>
        <w:trPr>
          <w:trHeight w:val="445" w:hRule="atLeast"/>
        </w:trPr>
        <w:tc>
          <w:tcPr>
            <w:tcW w:w="2143" w:type="dxa"/>
            <w:gridSpan w:val="2"/>
            <w:vMerge w:val="continue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</w:tcPr>
          <w:p>
            <w:pPr>
              <w:ind w:firstLineChars="100" w:firstLine="16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16" w:type="dxa"/>
            <w:gridSpan w:val="8"/>
            <w:vMerge w:val="continue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jc w:val="lef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ind w:leftChars="-44" w:left="-11" w:hangingChars="48" w:hanging="77"/>
              <w:spacing w:line="240" w:lineRule="exact"/>
              <w:rPr>
                <w:rFonts w:ascii="맑은 고딕" w:eastAsia="맑은 고딕" w:hAnsi="맑은 고딕"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6"/>
                <w:szCs w:val="16"/>
              </w:rPr>
              <w:t xml:space="preserve"> </w:t>
            </w:r>
          </w:p>
        </w:tc>
      </w:tr>
      <w:tr>
        <w:trPr>
          <w:trHeight w:val="1785" w:hRule="atLeast"/>
        </w:trPr>
        <w:tc>
          <w:tcPr>
            <w:tcW w:w="8792" w:type="dxa"/>
            <w:gridSpan w:val="1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Segoe UI"/>
                <w:color w:val="0D0D0D"/>
                <w:sz w:val="16"/>
                <w:szCs w:val="16"/>
                <w:shd w:val="clear" w:color="auto" w:fill="FFFFFF"/>
              </w:rPr>
              <w:t>I hereby apply for silicon process support from your research institute</w:t>
            </w:r>
            <w:r>
              <w:rPr>
                <w:rFonts w:ascii="맑은 고딕" w:eastAsia="맑은 고딕" w:hAnsi="맑은 고딕" w:cs="Segoe UI" w:hint="eastAsia"/>
                <w:color w:val="0D0D0D"/>
                <w:sz w:val="16"/>
                <w:szCs w:val="16"/>
                <w:shd w:val="clear" w:color="auto" w:fill="FFFFFF"/>
              </w:rPr>
              <w:t xml:space="preserve"> as stated above.</w:t>
            </w:r>
          </w:p>
          <w:p>
            <w:pPr>
              <w:ind w:firstLineChars="2500" w:firstLine="400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(Date) (Month), (Year)</w:t>
            </w:r>
          </w:p>
          <w:p>
            <w:pPr>
              <w:ind w:firstLineChars="100" w:firstLine="160"/>
              <w:rPr>
                <w:rFonts w:ascii="맑은 고딕" w:eastAsia="맑은 고딕" w:hAnsi="맑은 고딕"/>
                <w:b/>
                <w:bCs/>
                <w:w w:val="12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Organization:                             Applicant:                  (Signature)</w:t>
            </w:r>
            <w:r>
              <w:rPr>
                <w:rFonts w:ascii="맑은 고딕" w:eastAsia="맑은 고딕" w:hAnsi="맑은 고딕" w:hint="eastAsia"/>
                <w:b/>
                <w:bCs/>
                <w:w w:val="120"/>
                <w:sz w:val="16"/>
                <w:szCs w:val="16"/>
              </w:rPr>
              <w:t xml:space="preserve"> </w:t>
            </w:r>
          </w:p>
          <w:p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>
      <w:pPr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 w:hint="eastAsia"/>
          <w:sz w:val="18"/>
        </w:rPr>
        <w:t xml:space="preserve">* </w:t>
      </w:r>
      <w:r>
        <w:rPr>
          <w:rFonts w:ascii="맑은 고딕" w:eastAsia="맑은 고딕" w:hAnsi="맑은 고딕" w:hint="eastAsia"/>
          <w:sz w:val="18"/>
        </w:rPr>
        <w:sym w:font="Monotype Sorts" w:char="F0AC"/>
      </w:r>
      <w:r>
        <w:rPr>
          <w:rFonts w:ascii="맑은 고딕" w:eastAsia="맑은 고딕" w:hAnsi="맑은 고딕" w:hint="eastAsia"/>
          <w:sz w:val="18"/>
        </w:rPr>
        <w:t xml:space="preserve"> ~</w:t>
      </w:r>
      <w:r>
        <w:rPr>
          <w:rFonts w:ascii="맑은 고딕" w:eastAsia="맑은 고딕" w:hAnsi="맑은 고딕" w:cs="Segoe UI"/>
          <w:color w:val="0D0D0D"/>
          <w:shd w:val="clear" w:color="auto" w:fill="FFFFFF"/>
        </w:rPr>
        <w:t>If the content of the item is deemed inappropriate, it can be changed.</w:t>
      </w:r>
    </w:p>
    <w:tbl>
      <w:tblPr>
        <w:tblW w:w="8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1740"/>
        <w:gridCol w:w="1740"/>
        <w:gridCol w:w="1740"/>
        <w:gridCol w:w="1741"/>
        <w:gridCol w:w="1831"/>
      </w:tblGrid>
      <w:tr>
        <w:trPr>
          <w:cantSplit/>
        </w:trPr>
        <w:tc>
          <w:tcPr>
            <w:tcW w:w="8792" w:type="dxa"/>
            <w:gridSpan w:val="5"/>
          </w:tcPr>
          <w:p>
            <w:pPr>
              <w:jc w:val="center"/>
              <w:rPr>
                <w:rFonts w:ascii="맑은 고딕" w:eastAsia="맑은 고딕" w:hAnsi="맑은 고딕"/>
                <w:b/>
                <w:bCs/>
                <w:w w:val="120"/>
                <w:sz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w w:val="120"/>
                <w:sz w:val="28"/>
              </w:rPr>
              <w:t>Receipt</w:t>
            </w:r>
          </w:p>
        </w:tc>
      </w:tr>
      <w:tr>
        <w:trPr>
          <w:cantSplit/>
        </w:trPr>
        <w:tc>
          <w:tcPr>
            <w:tcW w:w="8792" w:type="dxa"/>
            <w:gridSpan w:val="5"/>
          </w:tcPr>
          <w:p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 xml:space="preserve">Company:                                        Receipt No. : </w:t>
            </w:r>
          </w:p>
        </w:tc>
      </w:tr>
      <w:tr>
        <w:tc>
          <w:tcPr>
            <w:tcW w:w="1740" w:type="dxa"/>
          </w:tcPr>
          <w:p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Model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Qty.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Description</w:t>
            </w:r>
          </w:p>
        </w:tc>
        <w:tc>
          <w:tcPr>
            <w:tcW w:w="1741" w:type="dxa"/>
          </w:tcPr>
          <w:p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Expected Completion Date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Received by</w:t>
            </w:r>
          </w:p>
        </w:tc>
      </w:tr>
      <w:tr>
        <w:tc>
          <w:tcPr>
            <w:tcW w:w="1740" w:type="dxa"/>
          </w:tcPr>
          <w:p>
            <w:pPr>
              <w:rPr>
                <w:rFonts w:ascii="맑은 고딕" w:eastAsia="맑은 고딕" w:hAnsi="맑은 고딕"/>
              </w:rPr>
            </w:pPr>
          </w:p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740" w:type="dxa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740" w:type="dxa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741" w:type="dxa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831" w:type="dxa"/>
          </w:tcPr>
          <w:p>
            <w:pPr>
              <w:rPr>
                <w:rFonts w:ascii="맑은 고딕" w:eastAsia="맑은 고딕" w:hAnsi="맑은 고딕"/>
              </w:rPr>
            </w:pPr>
          </w:p>
        </w:tc>
      </w:tr>
    </w:tbl>
    <w:p>
      <w:pPr>
        <w:rPr>
          <w:rFonts w:ascii="맑은 고딕" w:eastAsia="맑은 고딕" w:hAnsi="맑은 고딕"/>
        </w:rPr>
      </w:pPr>
    </w:p>
    <w:p>
      <w:pPr>
        <w:rPr>
          <w:rFonts w:ascii="맑은 고딕" w:eastAsia="맑은 고딕" w:hAnsi="맑은 고딕"/>
          <w:b/>
          <w:bCs/>
          <w:sz w:val="18"/>
        </w:rPr>
      </w:pPr>
      <w:r>
        <w:rPr>
          <w:rFonts w:ascii="맑은 고딕" w:eastAsia="맑은 고딕" w:hAnsi="맑은 고딕" w:hint="eastAsia"/>
          <w:b/>
          <w:bCs/>
          <w:sz w:val="18"/>
        </w:rPr>
        <w:t xml:space="preserve">* ETRI is designated as a taxable entity from </w:t>
      </w:r>
      <w:r>
        <w:rPr>
          <w:rFonts w:ascii="맑은 고딕" w:eastAsia="맑은 고딕" w:hAnsi="맑은 고딕"/>
          <w:b/>
          <w:bCs/>
          <w:sz w:val="18"/>
        </w:rPr>
        <w:t>January 1st, 2015</w:t>
      </w:r>
      <w:r>
        <w:rPr>
          <w:rFonts w:ascii="맑은 고딕" w:eastAsia="맑은 고딕" w:hAnsi="맑은 고딕" w:hint="eastAsia"/>
          <w:b/>
          <w:bCs/>
          <w:sz w:val="18"/>
        </w:rPr>
        <w:t>. Accordingly,</w:t>
      </w:r>
      <w:r>
        <w:rPr>
          <w:rFonts w:ascii="맑은 고딕" w:eastAsia="맑은 고딕" w:hAnsi="맑은 고딕"/>
          <w:b/>
          <w:bCs/>
          <w:sz w:val="18"/>
        </w:rPr>
        <w:t xml:space="preserve"> a value-added tax (10%) will be imposed.</w:t>
      </w:r>
    </w:p>
    <w:p>
      <w:pPr/>
      <w:r>
        <w:rPr>
          <w:rFonts w:ascii="맑은 고딕" w:eastAsia="맑은 고딕" w:hAnsi="맑은 고딕" w:hint="eastAsia"/>
          <w:b/>
          <w:bCs/>
          <w:sz w:val="18"/>
        </w:rPr>
        <w:t xml:space="preserve">* </w:t>
      </w:r>
      <w:r>
        <w:rPr>
          <w:rFonts w:ascii="맑은 고딕" w:eastAsia="맑은 고딕" w:hAnsi="맑은 고딕"/>
          <w:b/>
          <w:bCs/>
          <w:sz w:val="18"/>
        </w:rPr>
        <w:t>Bank Account for Deposit: 27033440818741 (Woori Bank, Account Holder: Electronics and Telecommunications Research Institute)</w:t>
      </w:r>
      <w:r>
        <w:rPr>
          <w:rFonts w:ascii="맑은 고딕" w:eastAsia="맑은 고딕" w:hAnsi="맑은 고딕" w:hint="eastAsia"/>
          <w:b/>
          <w:bCs/>
          <w:sz w:val="18"/>
        </w:rPr>
        <w:t xml:space="preserve">. </w:t>
      </w:r>
    </w:p>
    <w:sectPr>
      <w:pgSz w:w="11906" w:h="16838"/>
      <w:pgMar w:top="1418" w:right="1701" w:bottom="85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Segoe UI">
    <w:panose1 w:val="020B0502040204020203"/>
    <w:family w:val="swiss"/>
    <w:charset w:val="00"/>
    <w:notTrueType w:val="false"/>
    <w:sig w:usb0="E4002EFF" w:usb1="C000E47F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rPr>
      <w:rFonts w:ascii="바탕" w:eastAsia="바탕" w:hAnsi="Times New Roman" w:cs="Times New Roman"/>
      <w:szCs w:val="24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sukdy</cp:lastModifiedBy>
  <cp:revision>1</cp:revision>
  <dcterms:created xsi:type="dcterms:W3CDTF">2024-06-03T07:47:00Z</dcterms:created>
  <dcterms:modified xsi:type="dcterms:W3CDTF">2024-07-16T07:16:53Z</dcterms:modified>
  <cp:version>1000.0100.01</cp:version>
</cp:coreProperties>
</file>